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3A8A5E41">
                <wp:simplePos x="0" y="0"/>
                <wp:positionH relativeFrom="margin">
                  <wp:align>right</wp:align>
                </wp:positionH>
                <wp:positionV relativeFrom="paragraph">
                  <wp:posOffset>-68046</wp:posOffset>
                </wp:positionV>
                <wp:extent cx="2142950" cy="222885"/>
                <wp:effectExtent l="0" t="0" r="0" b="9525"/>
                <wp:wrapNone/>
                <wp:docPr id="694323764" name="Поле 1"/>
                <wp:cNvGraphicFramePr/>
                <a:graphic xmlns:a="http://schemas.openxmlformats.org/drawingml/2006/main">
                  <a:graphicData uri="http://schemas.microsoft.com/office/word/2010/wordprocessingShape">
                    <wps:wsp>
                      <wps:cNvSpPr txBox="1"/>
                      <wps:spPr>
                        <a:xfrm>
                          <a:off x="0" y="0"/>
                          <a:ext cx="2142950" cy="222885"/>
                        </a:xfrm>
                        <a:prstGeom prst="rect">
                          <a:avLst/>
                        </a:prstGeom>
                        <a:noFill/>
                        <a:ln>
                          <a:noFill/>
                        </a:ln>
                      </wps:spPr>
                      <wps:txbx>
                        <w:txbxContent>
                          <w:p w14:paraId="39906FBE" w14:textId="48959CBC" w:rsidR="00B76CDB" w:rsidRPr="00B76CDB" w:rsidRDefault="00B76CDB" w:rsidP="00B76CDB">
                            <w:pPr>
                              <w:pStyle w:val="1"/>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Додаток </w:t>
                            </w:r>
                            <w:r>
                              <w:rPr>
                                <w:b w:val="0"/>
                                <w:bCs w:val="0"/>
                                <w:i/>
                                <w:iCs/>
                                <w:color w:val="A6A6A6" w:themeColor="background1" w:themeShade="A6"/>
                                <w:sz w:val="18"/>
                                <w:szCs w:val="18"/>
                                <w:u w:val="single"/>
                                <w:lang w:val="uk-UA"/>
                              </w:rPr>
                              <w:t>1</w:t>
                            </w:r>
                            <w:r w:rsidRPr="00B76CDB">
                              <w:rPr>
                                <w:b w:val="0"/>
                                <w:bCs w:val="0"/>
                                <w:i/>
                                <w:iCs/>
                                <w:color w:val="A6A6A6" w:themeColor="background1" w:themeShade="A6"/>
                                <w:sz w:val="18"/>
                                <w:szCs w:val="18"/>
                                <w:u w:val="single"/>
                                <w:lang w:val="uk-UA"/>
                              </w:rPr>
                              <w:t xml:space="preserve"> до наказу </w:t>
                            </w:r>
                          </w:p>
                          <w:p w14:paraId="3CF1F054" w14:textId="77777777" w:rsidR="0055292B" w:rsidRDefault="00B76CDB" w:rsidP="00B76CDB">
                            <w:pPr>
                              <w:pStyle w:val="1"/>
                              <w:jc w:val="righ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ТОВ «Газорозподільні мережі України» </w:t>
                            </w:r>
                          </w:p>
                          <w:p w14:paraId="19092F3E" w14:textId="7F9AAA76" w:rsidR="00CC571B" w:rsidRPr="00FF6F09" w:rsidRDefault="00B76CDB" w:rsidP="0055292B">
                            <w:pPr>
                              <w:pStyle w:val="1"/>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від _____2025 № _ </w:t>
                            </w:r>
                            <w:r w:rsidR="00CC571B"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17.55pt;margin-top:-5.35pt;width:168.75pt;height:17.5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" filled="f" stroked="f">
                <v:textbox style="mso-fit-shape-to-text:t">
                  <w:txbxContent>
                    <w:p w14:paraId="39906FBE" w14:textId="48959CBC" w:rsidR="00B76CDB" w:rsidRPr="00B76CDB" w:rsidRDefault="00B76CDB" w:rsidP="00B76CDB">
                      <w:pPr>
                        <w:pStyle w:val="1"/>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Додаток </w:t>
                      </w:r>
                      <w:r>
                        <w:rPr>
                          <w:b w:val="0"/>
                          <w:bCs w:val="0"/>
                          <w:i/>
                          <w:iCs/>
                          <w:color w:val="A6A6A6" w:themeColor="background1" w:themeShade="A6"/>
                          <w:sz w:val="18"/>
                          <w:szCs w:val="18"/>
                          <w:u w:val="single"/>
                          <w:lang w:val="uk-UA"/>
                        </w:rPr>
                        <w:t>1</w:t>
                      </w:r>
                      <w:r w:rsidRPr="00B76CDB">
                        <w:rPr>
                          <w:b w:val="0"/>
                          <w:bCs w:val="0"/>
                          <w:i/>
                          <w:iCs/>
                          <w:color w:val="A6A6A6" w:themeColor="background1" w:themeShade="A6"/>
                          <w:sz w:val="18"/>
                          <w:szCs w:val="18"/>
                          <w:u w:val="single"/>
                          <w:lang w:val="uk-UA"/>
                        </w:rPr>
                        <w:t xml:space="preserve"> до наказу </w:t>
                      </w:r>
                    </w:p>
                    <w:p w14:paraId="3CF1F054" w14:textId="77777777" w:rsidR="0055292B" w:rsidRDefault="00B76CDB" w:rsidP="00B76CDB">
                      <w:pPr>
                        <w:pStyle w:val="1"/>
                        <w:jc w:val="righ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ТОВ «Газорозподільні мережі України» </w:t>
                      </w:r>
                    </w:p>
                    <w:p w14:paraId="19092F3E" w14:textId="7F9AAA76" w:rsidR="00CC571B" w:rsidRPr="00FF6F09" w:rsidRDefault="00B76CDB" w:rsidP="0055292B">
                      <w:pPr>
                        <w:pStyle w:val="1"/>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від _____2025 № _ </w:t>
                      </w:r>
                      <w:r w:rsidR="00CC571B" w:rsidRPr="00FF6F09">
                        <w:rPr>
                          <w:b w:val="0"/>
                          <w:bCs w:val="0"/>
                          <w:i/>
                          <w:iCs/>
                          <w:color w:val="A6A6A6" w:themeColor="background1" w:themeShade="A6"/>
                          <w:sz w:val="18"/>
                          <w:szCs w:val="18"/>
                          <w:u w:val="single"/>
                          <w:lang w:val="uk-UA"/>
                        </w:rPr>
                        <w:t xml:space="preserve"> </w:t>
                      </w:r>
                    </w:p>
                  </w:txbxContent>
                </v:textbox>
                <w10:wrap anchorx="margin"/>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42990C3A" w14:textId="77777777" w:rsidR="0055292B" w:rsidRDefault="0055292B" w:rsidP="00B97BB2">
            <w:pPr>
              <w:spacing w:line="360" w:lineRule="auto"/>
              <w:rPr>
                <w:sz w:val="24"/>
                <w:szCs w:val="24"/>
                <w:lang w:val="uk-UA"/>
              </w:rPr>
            </w:pPr>
          </w:p>
          <w:p w14:paraId="1294AF87" w14:textId="4D9E07AB"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62DB2F6A" w14:textId="77777777" w:rsidR="0055292B" w:rsidRDefault="0055292B" w:rsidP="00B97BB2">
            <w:pPr>
              <w:spacing w:line="276" w:lineRule="auto"/>
              <w:ind w:left="67"/>
              <w:jc w:val="center"/>
              <w:rPr>
                <w:sz w:val="28"/>
                <w:lang w:val="uk-UA"/>
              </w:rPr>
            </w:pPr>
          </w:p>
          <w:p w14:paraId="1D27E0D1" w14:textId="0476F680"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A37DF9B" w:rsidR="00B97BB2" w:rsidRDefault="00B97BB2" w:rsidP="00B97BB2">
            <w:pPr>
              <w:spacing w:line="276" w:lineRule="auto"/>
              <w:ind w:left="67"/>
              <w:jc w:val="center"/>
              <w:rPr>
                <w:lang w:val="uk-UA"/>
              </w:rPr>
            </w:pPr>
            <w:r w:rsidRPr="00822152">
              <w:rPr>
                <w:lang w:val="uk-UA"/>
              </w:rPr>
              <w:t xml:space="preserve">філія ТОВ </w:t>
            </w:r>
            <w:r w:rsidR="00370B9A">
              <w:rPr>
                <w:lang w:val="uk-UA"/>
              </w:rPr>
              <w:t>«</w:t>
            </w:r>
            <w:r w:rsidRPr="00822152">
              <w:rPr>
                <w:lang w:val="uk-UA"/>
              </w:rPr>
              <w:t>Газорозподільні мережі України</w:t>
            </w:r>
            <w:r w:rsidR="00370B9A">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E269DD0"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w:t>
      </w:r>
      <w:r w:rsidR="000F2405">
        <w:rPr>
          <w:bCs/>
          <w:lang w:val="uk-UA"/>
        </w:rPr>
        <w:t>і</w:t>
      </w:r>
      <w:r w:rsidR="00EC34FE">
        <w:rPr>
          <w:bCs/>
          <w:lang w:val="uk-UA"/>
        </w:rPr>
        <w:t>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6B8A6467"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w:t>
      </w:r>
      <w:r w:rsidR="000F2405">
        <w:rPr>
          <w:bCs/>
          <w:sz w:val="18"/>
          <w:szCs w:val="18"/>
          <w:lang w:val="uk-UA"/>
        </w:rPr>
        <w:t>а</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75306B1E"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w:t>
      </w:r>
      <w:r w:rsidR="000F2405">
        <w:rPr>
          <w:bCs/>
          <w:lang w:val="uk-UA"/>
        </w:rPr>
        <w:t>і</w:t>
      </w:r>
      <w:r w:rsidR="00CC70BD">
        <w:rPr>
          <w:bCs/>
          <w:lang w:val="uk-UA"/>
        </w:rPr>
        <w:t>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513C42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w:t>
      </w:r>
      <w:r w:rsidR="000F2405">
        <w:rPr>
          <w:bCs/>
          <w:sz w:val="18"/>
          <w:szCs w:val="18"/>
          <w:lang w:val="uk-UA"/>
        </w:rPr>
        <w:t>,</w:t>
      </w:r>
      <w:r w:rsidR="00440085" w:rsidRPr="00DA5D84">
        <w:rPr>
          <w:bCs/>
          <w:sz w:val="18"/>
          <w:szCs w:val="18"/>
          <w:lang w:val="uk-UA"/>
        </w:rPr>
        <w:t xml:space="preserve"> та/або копія документа, що підтверджує право власності чи користування на земельну ділянку (з графічним планом земельної ділянки </w:t>
      </w:r>
      <w:r w:rsidR="000F2405">
        <w:rPr>
          <w:bCs/>
          <w:sz w:val="18"/>
          <w:szCs w:val="18"/>
          <w:lang w:val="uk-UA"/>
        </w:rPr>
        <w:t>–</w:t>
      </w:r>
      <w:r w:rsidR="00440085" w:rsidRPr="00DA5D84">
        <w:rPr>
          <w:bCs/>
          <w:sz w:val="18"/>
          <w:szCs w:val="18"/>
          <w:lang w:val="uk-UA"/>
        </w:rPr>
        <w:t xml:space="preserve"> ситуаційний план), в одному примірнику</w:t>
      </w:r>
      <w:r w:rsidR="009F0749">
        <w:rPr>
          <w:bCs/>
          <w:sz w:val="18"/>
          <w:szCs w:val="18"/>
          <w:lang w:val="uk-UA"/>
        </w:rPr>
        <w:t xml:space="preserve">  </w:t>
      </w:r>
      <w:r w:rsidR="000F2405" w:rsidRPr="000F2405">
        <w:rPr>
          <w:bCs/>
          <w:sz w:val="18"/>
          <w:szCs w:val="18"/>
          <w:lang w:val="uk-UA"/>
        </w:rPr>
        <w:t>_____</w:t>
      </w:r>
      <w:r w:rsidR="000F2405">
        <w:rPr>
          <w:bCs/>
          <w:sz w:val="18"/>
          <w:szCs w:val="18"/>
          <w:lang w:val="uk-UA"/>
        </w:rPr>
        <w:t xml:space="preserve"> </w:t>
      </w:r>
      <w:r w:rsidR="00440085" w:rsidRPr="00DA5D84">
        <w:rPr>
          <w:bCs/>
          <w:sz w:val="18"/>
          <w:szCs w:val="18"/>
          <w:lang w:val="uk-UA"/>
        </w:rPr>
        <w:t>аркушів</w:t>
      </w:r>
      <w:r w:rsidRPr="00DA5D84">
        <w:rPr>
          <w:bCs/>
          <w:sz w:val="18"/>
          <w:szCs w:val="18"/>
          <w:lang w:val="uk-UA"/>
        </w:rPr>
        <w:t xml:space="preserve"> (обов’язково);</w:t>
      </w:r>
    </w:p>
    <w:p w14:paraId="221AAC37" w14:textId="0C19452E" w:rsidR="00440085" w:rsidRPr="00DA5D84" w:rsidRDefault="00CD7274" w:rsidP="00CD7274">
      <w:pPr>
        <w:jc w:val="both"/>
        <w:rPr>
          <w:bCs/>
          <w:sz w:val="18"/>
          <w:szCs w:val="18"/>
          <w:lang w:val="uk-UA"/>
        </w:rPr>
      </w:pPr>
      <w:r w:rsidRPr="000F2405">
        <w:rPr>
          <w:bCs/>
          <w:sz w:val="24"/>
          <w:szCs w:val="24"/>
          <w:lang w:val="uk-UA"/>
        </w:rPr>
        <w:t>□</w:t>
      </w:r>
      <w:r w:rsidRPr="000F2405">
        <w:rPr>
          <w:bCs/>
          <w:sz w:val="18"/>
          <w:szCs w:val="18"/>
          <w:lang w:val="uk-UA"/>
        </w:rPr>
        <w:t xml:space="preserve"> </w:t>
      </w:r>
      <w:r w:rsidR="00440085" w:rsidRPr="000F2405">
        <w:rPr>
          <w:bCs/>
          <w:sz w:val="18"/>
          <w:szCs w:val="18"/>
          <w:lang w:val="uk-UA"/>
        </w:rPr>
        <w:t>копії документів Замовника, які посвідчують фізичну особу</w:t>
      </w:r>
      <w:r w:rsidR="00CA7601" w:rsidRPr="00403856">
        <w:rPr>
          <w:bCs/>
          <w:sz w:val="18"/>
          <w:szCs w:val="18"/>
          <w:lang w:val="uk-UA"/>
        </w:rPr>
        <w:t>,</w:t>
      </w:r>
      <w:r w:rsidR="00440085" w:rsidRPr="000F2405">
        <w:rPr>
          <w:bCs/>
          <w:sz w:val="18"/>
          <w:szCs w:val="18"/>
          <w:lang w:val="uk-UA"/>
        </w:rPr>
        <w:t xml:space="preserve">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sidRPr="000F2405">
        <w:rPr>
          <w:bCs/>
          <w:sz w:val="18"/>
          <w:szCs w:val="18"/>
          <w:lang w:val="uk-UA"/>
        </w:rPr>
        <w:t>а</w:t>
      </w:r>
      <w:r w:rsidR="00440085" w:rsidRPr="000F2405">
        <w:rPr>
          <w:bCs/>
          <w:sz w:val="18"/>
          <w:szCs w:val="18"/>
          <w:lang w:val="uk-UA"/>
        </w:rPr>
        <w:t xml:space="preserve"> </w:t>
      </w:r>
      <w:r w:rsidR="00315A1B" w:rsidRPr="000F2405">
        <w:rPr>
          <w:bCs/>
          <w:sz w:val="18"/>
          <w:szCs w:val="18"/>
          <w:lang w:val="uk-UA"/>
        </w:rPr>
        <w:t>про взяття на облік або реєстрацію відповідно до вимог</w:t>
      </w:r>
      <w:r w:rsidR="00315A1B" w:rsidRPr="000F2405">
        <w:rPr>
          <w:bCs/>
          <w:sz w:val="18"/>
          <w:szCs w:val="18"/>
        </w:rPr>
        <w:t> </w:t>
      </w:r>
      <w:hyperlink r:id="rId5" w:tgtFrame="_blank" w:history="1">
        <w:r w:rsidR="00315A1B" w:rsidRPr="000F2405">
          <w:rPr>
            <w:rStyle w:val="a9"/>
            <w:bCs/>
            <w:color w:val="auto"/>
            <w:sz w:val="18"/>
            <w:szCs w:val="18"/>
            <w:u w:val="none"/>
            <w:lang w:val="uk-UA"/>
          </w:rPr>
          <w:t>Податкового кодексу України</w:t>
        </w:r>
      </w:hyperlink>
      <w:r w:rsidR="00440085" w:rsidRPr="000F2405">
        <w:rPr>
          <w:bCs/>
          <w:sz w:val="18"/>
          <w:szCs w:val="18"/>
          <w:lang w:val="uk-UA"/>
        </w:rPr>
        <w:t>, в одному примірнику _____ аркушів</w:t>
      </w:r>
      <w:r w:rsidR="00CA7601" w:rsidRPr="000F2405">
        <w:rPr>
          <w:bCs/>
          <w:sz w:val="18"/>
          <w:szCs w:val="18"/>
          <w:lang w:val="uk-UA"/>
        </w:rPr>
        <w:t xml:space="preserve"> </w:t>
      </w:r>
      <w:r w:rsidRPr="000F2405">
        <w:rPr>
          <w:bCs/>
          <w:sz w:val="18"/>
          <w:szCs w:val="18"/>
          <w:lang w:val="uk-UA"/>
        </w:rPr>
        <w:t>(обов’язково)</w:t>
      </w:r>
      <w:r w:rsidR="00440085" w:rsidRPr="000F2405">
        <w:rPr>
          <w:bCs/>
          <w:sz w:val="18"/>
          <w:szCs w:val="18"/>
          <w:lang w:val="uk-UA"/>
        </w:rPr>
        <w:t>;</w:t>
      </w:r>
    </w:p>
    <w:p w14:paraId="221AAC38" w14:textId="0FC9B955"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0F2405" w:rsidRPr="000F2405">
        <w:rPr>
          <w:bCs/>
          <w:sz w:val="18"/>
          <w:szCs w:val="18"/>
          <w:lang w:val="uk-UA"/>
        </w:rPr>
        <w:t>_____</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48D7AE6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 xml:space="preserve">рішення постійно діючої комісії для розгляду питань щодо відключення споживачів від </w:t>
      </w:r>
      <w:r w:rsidR="00315A1B">
        <w:rPr>
          <w:bCs/>
          <w:sz w:val="18"/>
          <w:szCs w:val="18"/>
          <w:lang w:val="uk-UA"/>
        </w:rPr>
        <w:t>мереж</w:t>
      </w:r>
      <w:r w:rsidR="00440085" w:rsidRPr="00DA5D84">
        <w:rPr>
          <w:bCs/>
          <w:sz w:val="18"/>
          <w:szCs w:val="18"/>
          <w:lang w:val="uk-UA"/>
        </w:rPr>
        <w:t xml:space="preserve"> (</w:t>
      </w:r>
      <w:r w:rsidR="00315A1B">
        <w:rPr>
          <w:bCs/>
          <w:sz w:val="18"/>
          <w:szCs w:val="18"/>
          <w:lang w:val="uk-UA"/>
        </w:rPr>
        <w:t>систем</w:t>
      </w:r>
      <w:r w:rsidR="00440085" w:rsidRPr="00DA5D84">
        <w:rPr>
          <w:bCs/>
          <w:sz w:val="18"/>
          <w:szCs w:val="18"/>
          <w:lang w:val="uk-UA"/>
        </w:rPr>
        <w:t xml:space="preserve">) централізованого опалення (теплопостачання) та постачання гарячої води згідно з </w:t>
      </w:r>
      <w:r w:rsidR="00315A1B" w:rsidRPr="00315A1B">
        <w:rPr>
          <w:bCs/>
          <w:sz w:val="18"/>
          <w:szCs w:val="18"/>
          <w:lang w:val="uk-UA"/>
        </w:rPr>
        <w:t>Порядком відключення споживачів від мереж (систем) централізованого опалення (теплопостачання) та постачання гарячої</w:t>
      </w:r>
      <w:r w:rsidR="00792EAD">
        <w:rPr>
          <w:bCs/>
          <w:sz w:val="18"/>
          <w:szCs w:val="18"/>
          <w:lang w:val="uk-UA"/>
        </w:rPr>
        <w:t xml:space="preserve"> води</w:t>
      </w:r>
      <w:r w:rsidR="00440085" w:rsidRPr="00DA5D84">
        <w:rPr>
          <w:bCs/>
          <w:sz w:val="18"/>
          <w:szCs w:val="18"/>
          <w:lang w:val="uk-UA"/>
        </w:rPr>
        <w:t>,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w:t>
      </w:r>
      <w:r w:rsidR="009438F0">
        <w:rPr>
          <w:bCs/>
          <w:sz w:val="18"/>
          <w:szCs w:val="18"/>
          <w:lang w:val="uk-UA"/>
        </w:rPr>
        <w:t xml:space="preserve"> (зі змінами)</w:t>
      </w:r>
      <w:r w:rsidR="00440085" w:rsidRPr="00DA5D84">
        <w:rPr>
          <w:bCs/>
          <w:sz w:val="18"/>
          <w:szCs w:val="18"/>
          <w:lang w:val="uk-UA"/>
        </w:rPr>
        <w:t>,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0F2405" w:rsidRPr="000F2405">
        <w:rPr>
          <w:bCs/>
          <w:sz w:val="18"/>
          <w:szCs w:val="18"/>
          <w:lang w:val="uk-UA"/>
        </w:rPr>
        <w:t>_____</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7D71E304" w14:textId="77777777" w:rsidR="00BA7CC3" w:rsidRPr="00BA7CC3" w:rsidRDefault="00BA7CC3" w:rsidP="00BA7CC3">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та чинність поданих до заяви документів та інформації, на підставі яких буде надана/виконана послуга. </w:t>
      </w:r>
    </w:p>
    <w:p w14:paraId="402E1B33" w14:textId="0894C033" w:rsidR="00BA7CC3" w:rsidRPr="002562A3" w:rsidRDefault="001A72F1" w:rsidP="0055292B">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95D28"/>
    <w:rsid w:val="000C245B"/>
    <w:rsid w:val="000C4297"/>
    <w:rsid w:val="000E7B9B"/>
    <w:rsid w:val="000F2405"/>
    <w:rsid w:val="000F5A3D"/>
    <w:rsid w:val="001258C0"/>
    <w:rsid w:val="00137EBA"/>
    <w:rsid w:val="0014566C"/>
    <w:rsid w:val="001710EE"/>
    <w:rsid w:val="00173EBD"/>
    <w:rsid w:val="001753FD"/>
    <w:rsid w:val="001A72F1"/>
    <w:rsid w:val="001B751C"/>
    <w:rsid w:val="001C09C4"/>
    <w:rsid w:val="001E6A4D"/>
    <w:rsid w:val="001F0EB4"/>
    <w:rsid w:val="002013F1"/>
    <w:rsid w:val="00226C21"/>
    <w:rsid w:val="002562A3"/>
    <w:rsid w:val="00260DC0"/>
    <w:rsid w:val="002819F1"/>
    <w:rsid w:val="002A1C49"/>
    <w:rsid w:val="002C0DD3"/>
    <w:rsid w:val="002D27BC"/>
    <w:rsid w:val="0030124F"/>
    <w:rsid w:val="00306E5B"/>
    <w:rsid w:val="00315A1B"/>
    <w:rsid w:val="003337FE"/>
    <w:rsid w:val="003413BF"/>
    <w:rsid w:val="003611C1"/>
    <w:rsid w:val="003655A1"/>
    <w:rsid w:val="003706A5"/>
    <w:rsid w:val="00370B9A"/>
    <w:rsid w:val="003856FE"/>
    <w:rsid w:val="003C3D36"/>
    <w:rsid w:val="0043697D"/>
    <w:rsid w:val="00440085"/>
    <w:rsid w:val="00521701"/>
    <w:rsid w:val="00540BA6"/>
    <w:rsid w:val="0055292B"/>
    <w:rsid w:val="0056008F"/>
    <w:rsid w:val="00584B78"/>
    <w:rsid w:val="005C036B"/>
    <w:rsid w:val="005F266D"/>
    <w:rsid w:val="005F6097"/>
    <w:rsid w:val="006352D1"/>
    <w:rsid w:val="006355DE"/>
    <w:rsid w:val="00635DC8"/>
    <w:rsid w:val="006612F5"/>
    <w:rsid w:val="006A473F"/>
    <w:rsid w:val="006B1B1E"/>
    <w:rsid w:val="00701FAE"/>
    <w:rsid w:val="00725580"/>
    <w:rsid w:val="007572D6"/>
    <w:rsid w:val="00792EAD"/>
    <w:rsid w:val="007D5EEC"/>
    <w:rsid w:val="007E1EF1"/>
    <w:rsid w:val="007F464B"/>
    <w:rsid w:val="00865E13"/>
    <w:rsid w:val="008B34D8"/>
    <w:rsid w:val="00907423"/>
    <w:rsid w:val="009438F0"/>
    <w:rsid w:val="00953BDE"/>
    <w:rsid w:val="00960532"/>
    <w:rsid w:val="00976457"/>
    <w:rsid w:val="009B2C64"/>
    <w:rsid w:val="009C2EB7"/>
    <w:rsid w:val="009D1A94"/>
    <w:rsid w:val="009F0749"/>
    <w:rsid w:val="00A85C9B"/>
    <w:rsid w:val="00A86F33"/>
    <w:rsid w:val="00AA1386"/>
    <w:rsid w:val="00AC045E"/>
    <w:rsid w:val="00AF182E"/>
    <w:rsid w:val="00B76CDB"/>
    <w:rsid w:val="00B875D0"/>
    <w:rsid w:val="00B97BB2"/>
    <w:rsid w:val="00BA7CC3"/>
    <w:rsid w:val="00BB4C8F"/>
    <w:rsid w:val="00BB6384"/>
    <w:rsid w:val="00BC7D3E"/>
    <w:rsid w:val="00BE31D6"/>
    <w:rsid w:val="00BE64AB"/>
    <w:rsid w:val="00C53300"/>
    <w:rsid w:val="00C7544A"/>
    <w:rsid w:val="00C90485"/>
    <w:rsid w:val="00CA7601"/>
    <w:rsid w:val="00CB67B8"/>
    <w:rsid w:val="00CC571B"/>
    <w:rsid w:val="00CC5C88"/>
    <w:rsid w:val="00CC70BD"/>
    <w:rsid w:val="00CD7274"/>
    <w:rsid w:val="00D02A1E"/>
    <w:rsid w:val="00D34958"/>
    <w:rsid w:val="00D4216C"/>
    <w:rsid w:val="00D563A9"/>
    <w:rsid w:val="00D974F4"/>
    <w:rsid w:val="00DA4613"/>
    <w:rsid w:val="00DA5D84"/>
    <w:rsid w:val="00DC5733"/>
    <w:rsid w:val="00DF1570"/>
    <w:rsid w:val="00E035F0"/>
    <w:rsid w:val="00E27363"/>
    <w:rsid w:val="00E3003C"/>
    <w:rsid w:val="00E3497C"/>
    <w:rsid w:val="00E81D39"/>
    <w:rsid w:val="00EB4164"/>
    <w:rsid w:val="00EC34FE"/>
    <w:rsid w:val="00F104BE"/>
    <w:rsid w:val="00F10E70"/>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315A1B"/>
    <w:rPr>
      <w:color w:val="0000FF" w:themeColor="hyperlink"/>
      <w:u w:val="single"/>
    </w:rPr>
  </w:style>
  <w:style w:type="character" w:styleId="aa">
    <w:name w:val="Unresolved Mention"/>
    <w:basedOn w:val="a0"/>
    <w:uiPriority w:val="99"/>
    <w:semiHidden/>
    <w:unhideWhenUsed/>
    <w:rsid w:val="0031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 w:id="540748364">
      <w:bodyDiv w:val="1"/>
      <w:marLeft w:val="0"/>
      <w:marRight w:val="0"/>
      <w:marTop w:val="0"/>
      <w:marBottom w:val="0"/>
      <w:divBdr>
        <w:top w:val="none" w:sz="0" w:space="0" w:color="auto"/>
        <w:left w:val="none" w:sz="0" w:space="0" w:color="auto"/>
        <w:bottom w:val="none" w:sz="0" w:space="0" w:color="auto"/>
        <w:right w:val="none" w:sz="0" w:space="0" w:color="auto"/>
      </w:divBdr>
    </w:div>
    <w:div w:id="827284411">
      <w:bodyDiv w:val="1"/>
      <w:marLeft w:val="0"/>
      <w:marRight w:val="0"/>
      <w:marTop w:val="0"/>
      <w:marBottom w:val="0"/>
      <w:divBdr>
        <w:top w:val="none" w:sz="0" w:space="0" w:color="auto"/>
        <w:left w:val="none" w:sz="0" w:space="0" w:color="auto"/>
        <w:bottom w:val="none" w:sz="0" w:space="0" w:color="auto"/>
        <w:right w:val="none" w:sz="0" w:space="0" w:color="auto"/>
      </w:divBdr>
    </w:div>
    <w:div w:id="1051878780">
      <w:bodyDiv w:val="1"/>
      <w:marLeft w:val="0"/>
      <w:marRight w:val="0"/>
      <w:marTop w:val="0"/>
      <w:marBottom w:val="0"/>
      <w:divBdr>
        <w:top w:val="none" w:sz="0" w:space="0" w:color="auto"/>
        <w:left w:val="none" w:sz="0" w:space="0" w:color="auto"/>
        <w:bottom w:val="none" w:sz="0" w:space="0" w:color="auto"/>
        <w:right w:val="none" w:sz="0" w:space="0" w:color="auto"/>
      </w:divBdr>
    </w:div>
    <w:div w:id="171202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2755-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3158</Words>
  <Characters>1801</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Дунайська Божена Олександрівна</cp:lastModifiedBy>
  <cp:revision>8</cp:revision>
  <dcterms:created xsi:type="dcterms:W3CDTF">2025-03-31T09:14:00Z</dcterms:created>
  <dcterms:modified xsi:type="dcterms:W3CDTF">2025-03-31T11:19:00Z</dcterms:modified>
</cp:coreProperties>
</file>