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25F9C" w14:textId="616EC71E" w:rsidR="00742BD0" w:rsidRPr="00742BD0" w:rsidRDefault="00742BD0" w:rsidP="00742BD0">
      <w:pPr>
        <w:jc w:val="center"/>
        <w:rPr>
          <w:b/>
          <w:bCs/>
        </w:rPr>
      </w:pPr>
      <w:r w:rsidRPr="00742BD0">
        <w:rPr>
          <w:b/>
          <w:bCs/>
        </w:rPr>
        <w:t>Орієнтовні терміни (орієнтовний графік) надання послуг</w:t>
      </w:r>
      <w:r w:rsidRPr="00742BD0">
        <w:rPr>
          <w:b/>
          <w:bCs/>
        </w:rPr>
        <w:t>.</w:t>
      </w:r>
    </w:p>
    <w:p w14:paraId="307713EE" w14:textId="77777777" w:rsidR="00742BD0" w:rsidRDefault="00742BD0" w:rsidP="00742BD0">
      <w:pPr>
        <w:jc w:val="both"/>
      </w:pPr>
      <w:r>
        <w:t xml:space="preserve">Надання Послуг, здійснюється відповідно до етапів наступним чином: </w:t>
      </w:r>
    </w:p>
    <w:p w14:paraId="0529C1B8" w14:textId="44E1BD2D" w:rsidR="00742BD0" w:rsidRDefault="00742BD0" w:rsidP="00742BD0">
      <w:pPr>
        <w:pStyle w:val="a9"/>
        <w:numPr>
          <w:ilvl w:val="0"/>
          <w:numId w:val="1"/>
        </w:numPr>
        <w:jc w:val="both"/>
      </w:pPr>
      <w:r>
        <w:t xml:space="preserve">Надання вихідних даних - не пізніше 4 робочих днів від </w:t>
      </w:r>
      <w:r w:rsidR="00CD4BC2">
        <w:t>дати укладення договору з</w:t>
      </w:r>
      <w:r>
        <w:t xml:space="preserve"> Виконавц</w:t>
      </w:r>
      <w:r w:rsidR="00CD4BC2">
        <w:t>ем</w:t>
      </w:r>
      <w:r>
        <w:t xml:space="preserve"> для надання послуг з проведення незалежної оцінки майна Замовника.</w:t>
      </w:r>
    </w:p>
    <w:p w14:paraId="53613297" w14:textId="77777777" w:rsidR="00742BD0" w:rsidRDefault="00742BD0" w:rsidP="00742BD0">
      <w:pPr>
        <w:pStyle w:val="a9"/>
        <w:numPr>
          <w:ilvl w:val="0"/>
          <w:numId w:val="1"/>
        </w:numPr>
        <w:jc w:val="both"/>
      </w:pPr>
      <w:r>
        <w:t xml:space="preserve">Надання попередніх результатів у вигляді реєстру справедливих вартостей активів і моделі тестування на знецінення на дату - не пізніше 20 робочих днів від дати надання вихідних даних. </w:t>
      </w:r>
    </w:p>
    <w:p w14:paraId="40659B19" w14:textId="77777777" w:rsidR="00742BD0" w:rsidRDefault="00742BD0" w:rsidP="00742BD0">
      <w:pPr>
        <w:pStyle w:val="a9"/>
        <w:numPr>
          <w:ilvl w:val="0"/>
          <w:numId w:val="1"/>
        </w:numPr>
        <w:jc w:val="both"/>
      </w:pPr>
      <w:r>
        <w:t>Узгодження з Аудиторською компанією НАК «Нафтогаз України» Звіту з визначення справедливої вартості майна, що обліковується у філій Замовника -</w:t>
      </w:r>
      <w:r>
        <w:t xml:space="preserve"> </w:t>
      </w:r>
      <w:r>
        <w:t xml:space="preserve">не пізніше 8 робочих днів від надання попередніх результатів Звіту. </w:t>
      </w:r>
    </w:p>
    <w:p w14:paraId="0F495AE8" w14:textId="1D82DD04" w:rsidR="00074126" w:rsidRDefault="00742BD0" w:rsidP="00742BD0">
      <w:pPr>
        <w:pStyle w:val="a9"/>
        <w:numPr>
          <w:ilvl w:val="0"/>
          <w:numId w:val="1"/>
        </w:numPr>
        <w:jc w:val="both"/>
      </w:pPr>
      <w:r>
        <w:t>Надання узгодженого з Аудиторською компанією НАК «Нафтогаз України» Звіту 3 визначення справедливої вартості майна, що обліковується у філій Замовника -не пізніше 3 робочих днів після узгодження з Аудиторською компанією.</w:t>
      </w:r>
    </w:p>
    <w:sectPr w:rsidR="000741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51FC3"/>
    <w:multiLevelType w:val="hybridMultilevel"/>
    <w:tmpl w:val="B562E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D0"/>
    <w:rsid w:val="00074126"/>
    <w:rsid w:val="00742BD0"/>
    <w:rsid w:val="008F5EC8"/>
    <w:rsid w:val="00AF6ED5"/>
    <w:rsid w:val="00BF4703"/>
    <w:rsid w:val="00C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9BCB"/>
  <w15:chartTrackingRefBased/>
  <w15:docId w15:val="{180E88B1-E816-4E50-B3B0-0656F47D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B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B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B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B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B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2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B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2B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2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Новітня Тетяна Сергіївна</dc:creator>
  <cp:keywords/>
  <dc:description/>
  <cp:lastModifiedBy>Новітня Тетяна Сергіївна</cp:lastModifiedBy>
  <cp:revision>3</cp:revision>
  <dcterms:created xsi:type="dcterms:W3CDTF">2025-11-19T18:01:00Z</dcterms:created>
  <dcterms:modified xsi:type="dcterms:W3CDTF">2025-11-19T18:04:00Z</dcterms:modified>
</cp:coreProperties>
</file>